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C" w:rsidRPr="00C022A4" w:rsidRDefault="00CC22BC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22BC" w:rsidRPr="00C022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2BC" w:rsidRPr="00C022A4" w:rsidRDefault="00CC22BC">
            <w:pPr>
              <w:pStyle w:val="ConsPlusNormal"/>
              <w:rPr>
                <w:rFonts w:ascii="Times New Roman" w:hAnsi="Times New Roman" w:cs="Times New Roman"/>
              </w:rPr>
            </w:pPr>
            <w:r w:rsidRPr="00C022A4">
              <w:rPr>
                <w:rFonts w:ascii="Times New Roman" w:hAnsi="Times New Roman" w:cs="Times New Roman"/>
              </w:rPr>
              <w:t>15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2BC" w:rsidRPr="00C022A4" w:rsidRDefault="00CC22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22A4">
              <w:rPr>
                <w:rFonts w:ascii="Times New Roman" w:hAnsi="Times New Roman" w:cs="Times New Roman"/>
              </w:rPr>
              <w:t>N 70-ОЗ</w:t>
            </w:r>
          </w:p>
        </w:tc>
      </w:tr>
    </w:tbl>
    <w:p w:rsidR="00CC22BC" w:rsidRPr="00C022A4" w:rsidRDefault="00CC22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jc w:val="center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ЗАКОН</w:t>
      </w:r>
    </w:p>
    <w:p w:rsidR="00CC22BC" w:rsidRPr="00C022A4" w:rsidRDefault="00CC22BC">
      <w:pPr>
        <w:pStyle w:val="ConsPlusTitle"/>
        <w:jc w:val="center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РЯЗАНСКОЙ ОБЛАСТИ</w:t>
      </w:r>
    </w:p>
    <w:p w:rsidR="00CC22BC" w:rsidRPr="00C022A4" w:rsidRDefault="00CC22BC">
      <w:pPr>
        <w:pStyle w:val="ConsPlusTitle"/>
        <w:jc w:val="center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jc w:val="center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О РЕГУЛИРОВАНИИ ОТДЕЛЬНЫХ ВОПРОСОВ ПРОТИВОДЕЙСТВИЯ</w:t>
      </w:r>
    </w:p>
    <w:p w:rsidR="00CC22BC" w:rsidRPr="00C022A4" w:rsidRDefault="00CC22BC">
      <w:pPr>
        <w:pStyle w:val="ConsPlusTitle"/>
        <w:jc w:val="center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КОРРУПЦИИ В РЯЗАНСКОЙ ОБЛАСТИ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022A4">
        <w:rPr>
          <w:rFonts w:ascii="Times New Roman" w:hAnsi="Times New Roman" w:cs="Times New Roman"/>
        </w:rPr>
        <w:t>Принят</w:t>
      </w:r>
      <w:proofErr w:type="gramEnd"/>
    </w:p>
    <w:p w:rsidR="00CC22BC" w:rsidRPr="00C022A4" w:rsidRDefault="00CC22BC">
      <w:pPr>
        <w:pStyle w:val="ConsPlusNormal"/>
        <w:jc w:val="right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Рязанской областной Думой</w:t>
      </w:r>
    </w:p>
    <w:p w:rsidR="00CC22BC" w:rsidRPr="00C022A4" w:rsidRDefault="00CC22BC">
      <w:pPr>
        <w:pStyle w:val="ConsPlusNormal"/>
        <w:jc w:val="right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23 июня 2010 года</w:t>
      </w:r>
    </w:p>
    <w:p w:rsidR="00CC22BC" w:rsidRPr="00C022A4" w:rsidRDefault="00CC22B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24F4" w:rsidRPr="00C022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2BC" w:rsidRPr="00C022A4" w:rsidRDefault="00CC22B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2BC" w:rsidRPr="00C022A4" w:rsidRDefault="00CC22B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2BC" w:rsidRPr="00C022A4" w:rsidRDefault="00CC2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2A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C22BC" w:rsidRPr="00C022A4" w:rsidRDefault="00CC2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2A4">
              <w:rPr>
                <w:rFonts w:ascii="Times New Roman" w:hAnsi="Times New Roman" w:cs="Times New Roman"/>
              </w:rPr>
              <w:t>(в ред. Законов Рязанской области</w:t>
            </w:r>
            <w:proofErr w:type="gramEnd"/>
          </w:p>
          <w:p w:rsidR="00CC22BC" w:rsidRPr="00C022A4" w:rsidRDefault="00CC2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2A4">
              <w:rPr>
                <w:rFonts w:ascii="Times New Roman" w:hAnsi="Times New Roman" w:cs="Times New Roman"/>
              </w:rPr>
              <w:t>от 12.09.2013 N 49-ОЗ, от 22.04.2014 N 21-ОЗ, от 07.10.2019 N 50-ОЗ)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2BC" w:rsidRPr="00C022A4" w:rsidRDefault="00CC22B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1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Настоящий Закон разработан в целях реализации Федерального закона от 25 декабря 2008 года N 273-ФЗ "О противодействии коррупции" и осуществляет правовое регулирование отдельных вопросов противодействия коррупции в Рязанской области.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(в ред. Закона Рязанской области от 07.10.2019 N 50-ОЗ)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2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 xml:space="preserve">1. Для разработки и реализации мер правового, пропагандистского, экономического, образовательного, просветительского и организационного характера, направленных на противодействие коррупции в Рязанской области, принимаются государственная программа Рязанской области и планы </w:t>
      </w:r>
      <w:proofErr w:type="gramStart"/>
      <w:r w:rsidRPr="00C022A4">
        <w:rPr>
          <w:rFonts w:ascii="Times New Roman" w:hAnsi="Times New Roman" w:cs="Times New Roman"/>
        </w:rPr>
        <w:t>противодействия коррупции органов государственной власти Рязанской области</w:t>
      </w:r>
      <w:proofErr w:type="gramEnd"/>
      <w:r w:rsidRPr="00C022A4">
        <w:rPr>
          <w:rFonts w:ascii="Times New Roman" w:hAnsi="Times New Roman" w:cs="Times New Roman"/>
        </w:rPr>
        <w:t>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(в ред. Законов Рязанской области от 12.09.2013 N 49-ОЗ, от 07.10.2019 N 50-ОЗ)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2. Утратила силу. - Закон Рязанской области от 12.09.2013 N 49-ОЗ.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3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022A4">
        <w:rPr>
          <w:rFonts w:ascii="Times New Roman" w:hAnsi="Times New Roman" w:cs="Times New Roman"/>
        </w:rPr>
        <w:t>Антикоррупционная экспертиза нормативных правовых актов и проектов нормативных правовых актов Рязанской области проводится 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 и Законом Рязанской области от 28 декабря 2009 года N 175-ОЗ "Об антикоррупционной экспертизе проектов нормативных правовых актов Рязанской области и нормативных правовых актов</w:t>
      </w:r>
      <w:proofErr w:type="gramEnd"/>
      <w:r w:rsidRPr="00C022A4">
        <w:rPr>
          <w:rFonts w:ascii="Times New Roman" w:hAnsi="Times New Roman" w:cs="Times New Roman"/>
        </w:rPr>
        <w:t xml:space="preserve"> Рязанской области".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3</w:t>
      </w:r>
      <w:r w:rsidRPr="00C022A4">
        <w:rPr>
          <w:rFonts w:ascii="Times New Roman" w:hAnsi="Times New Roman" w:cs="Times New Roman"/>
          <w:vertAlign w:val="superscript"/>
        </w:rPr>
        <w:t>1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Лица, замещающие государственные должности Рязанской области, государственные гражданские служащие Рязанской области, лица, замещающие должности главы местной администрации по контракту, лица, замещающие муниципальные должности, муниципальные служащие должны соблюдать ограничения и запреты и исполнять обязанности, установленные федеральным законодательством, законами Рязанской области, муниципальными правовыми актами в области противодействия коррупции.</w:t>
      </w:r>
    </w:p>
    <w:p w:rsidR="00CC22BC" w:rsidRPr="00C022A4" w:rsidRDefault="00CC22BC">
      <w:pPr>
        <w:pStyle w:val="ConsPlusNormal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(статья 3</w:t>
      </w:r>
      <w:r w:rsidRPr="00C022A4">
        <w:rPr>
          <w:rFonts w:ascii="Times New Roman" w:hAnsi="Times New Roman" w:cs="Times New Roman"/>
          <w:vertAlign w:val="superscript"/>
        </w:rPr>
        <w:t>1</w:t>
      </w:r>
      <w:r w:rsidRPr="00C022A4">
        <w:rPr>
          <w:rFonts w:ascii="Times New Roman" w:hAnsi="Times New Roman" w:cs="Times New Roman"/>
        </w:rPr>
        <w:t xml:space="preserve"> введена Законом Рязанской области от 07.10.2019 N 50-ОЗ)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4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lastRenderedPageBreak/>
        <w:t>Ответственным за проведение единой государственной политики в области противодействия коррупции является уполномоченный Правительством Рязанской области центральный исполнительный орган государственной власти Рязанской области в сфере профилактики коррупционных и иных правонарушений.</w:t>
      </w:r>
    </w:p>
    <w:p w:rsidR="00CC22BC" w:rsidRPr="00C022A4" w:rsidRDefault="00CC22BC">
      <w:pPr>
        <w:pStyle w:val="ConsPlusNormal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(статья 4 в ред. Закона Рязанской области от 07.10.2019 N 50-ОЗ)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5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1. Антикоррупционное просвещение и пропаганда представляет собой целенаправленную деятельность, координируемую и стимулируемую системой государственных и муниципальных закупок, содержанием которой является просветительская работа в обществе, направленная на противостояние коррупции в любых ее проявлениях, укрепление доверия к власти, воспитание гражданской позиции и ответственности.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(в ред. Закона Рязанской области от 07.10.2019 N 50-ОЗ)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2. Утратила силу. - Закон Рязанской области от 12.09.2013 N 49-ОЗ.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Статья 6</w:t>
      </w:r>
    </w:p>
    <w:p w:rsidR="00CC22BC" w:rsidRPr="00C022A4" w:rsidRDefault="00CC2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Финансовое обеспечение реализации мер по противодействию коррупции в Рязанской области осуществляется за счет средств, предусмотренных в областном бюджете.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(в ред. Закона Рязанской области от 07.10.2019 N 50-ОЗ)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(статья 6 в ред. Закона Рязанской области от 12.09.2013 N 49-ОЗ)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Normal"/>
        <w:jc w:val="right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Губернатор Рязанской области</w:t>
      </w:r>
    </w:p>
    <w:p w:rsidR="00CC22BC" w:rsidRPr="00C022A4" w:rsidRDefault="00CC22BC">
      <w:pPr>
        <w:pStyle w:val="ConsPlusNormal"/>
        <w:jc w:val="right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О.И.КОВАЛЕВ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15 июля 2010 года</w:t>
      </w:r>
    </w:p>
    <w:p w:rsidR="00CC22BC" w:rsidRPr="00C022A4" w:rsidRDefault="00CC22BC">
      <w:pPr>
        <w:pStyle w:val="ConsPlusNormal"/>
        <w:spacing w:before="220"/>
        <w:rPr>
          <w:rFonts w:ascii="Times New Roman" w:hAnsi="Times New Roman" w:cs="Times New Roman"/>
        </w:rPr>
      </w:pPr>
      <w:r w:rsidRPr="00C022A4">
        <w:rPr>
          <w:rFonts w:ascii="Times New Roman" w:hAnsi="Times New Roman" w:cs="Times New Roman"/>
        </w:rPr>
        <w:t>N 70-ОЗ</w:t>
      </w: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Normal"/>
        <w:jc w:val="both"/>
        <w:rPr>
          <w:rFonts w:ascii="Times New Roman" w:hAnsi="Times New Roman" w:cs="Times New Roman"/>
        </w:rPr>
      </w:pPr>
    </w:p>
    <w:p w:rsidR="00CC22BC" w:rsidRPr="00C022A4" w:rsidRDefault="00CC22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C022A4" w:rsidRDefault="003D12B9">
      <w:pPr>
        <w:rPr>
          <w:rFonts w:ascii="Times New Roman" w:hAnsi="Times New Roman" w:cs="Times New Roman"/>
        </w:rPr>
      </w:pPr>
    </w:p>
    <w:sectPr w:rsidR="003D12B9" w:rsidRPr="00C022A4" w:rsidSect="0096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C"/>
    <w:rsid w:val="003D12B9"/>
    <w:rsid w:val="004824F4"/>
    <w:rsid w:val="00831F21"/>
    <w:rsid w:val="00C022A4"/>
    <w:rsid w:val="00C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2022-05-05T08:52:00Z</dcterms:created>
  <dcterms:modified xsi:type="dcterms:W3CDTF">2022-05-16T07:23:00Z</dcterms:modified>
</cp:coreProperties>
</file>